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F1F1A" w14:textId="356BBFCA" w:rsidR="003D0EB0" w:rsidRPr="003D0EB0" w:rsidRDefault="003D0EB0" w:rsidP="003D0EB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D0EB0">
        <w:rPr>
          <w:rFonts w:ascii="Times New Roman" w:hAnsi="Times New Roman" w:cs="Times New Roman"/>
          <w:b/>
          <w:sz w:val="28"/>
          <w:szCs w:val="28"/>
        </w:rPr>
        <w:t>Анкета управляющей компании</w:t>
      </w:r>
      <w:bookmarkEnd w:id="0"/>
    </w:p>
    <w:p w14:paraId="24084D93" w14:textId="77777777" w:rsidR="003D0EB0" w:rsidRPr="003D0EB0" w:rsidRDefault="003D0EB0" w:rsidP="003D0EB0">
      <w:pPr>
        <w:pStyle w:val="ad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1139" w:type="dxa"/>
        <w:tblLook w:val="04A0" w:firstRow="1" w:lastRow="0" w:firstColumn="1" w:lastColumn="0" w:noHBand="0" w:noVBand="1"/>
      </w:tblPr>
      <w:tblGrid>
        <w:gridCol w:w="3119"/>
        <w:gridCol w:w="7365"/>
      </w:tblGrid>
      <w:tr w:rsidR="003D0EB0" w:rsidRPr="003D0EB0" w14:paraId="4F75C435" w14:textId="77777777" w:rsidTr="004867B6">
        <w:tc>
          <w:tcPr>
            <w:tcW w:w="3119" w:type="dxa"/>
          </w:tcPr>
          <w:p w14:paraId="2D7526A5" w14:textId="77777777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D0EB0">
              <w:rPr>
                <w:rFonts w:ascii="Times New Roman" w:hAnsi="Times New Roman" w:cs="Times New Roman"/>
                <w:sz w:val="28"/>
                <w:szCs w:val="28"/>
              </w:rPr>
              <w:t>Плата за управление</w:t>
            </w:r>
          </w:p>
        </w:tc>
        <w:tc>
          <w:tcPr>
            <w:tcW w:w="7365" w:type="dxa"/>
          </w:tcPr>
          <w:p w14:paraId="1427A1C5" w14:textId="300513AF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168B94A6" w14:textId="77777777" w:rsidTr="004867B6">
        <w:tc>
          <w:tcPr>
            <w:tcW w:w="3119" w:type="dxa"/>
          </w:tcPr>
          <w:p w14:paraId="73F4F43A" w14:textId="77777777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D0EB0">
              <w:rPr>
                <w:rFonts w:ascii="Times New Roman" w:hAnsi="Times New Roman" w:cs="Times New Roman"/>
                <w:sz w:val="28"/>
                <w:szCs w:val="28"/>
              </w:rPr>
              <w:t>Премия за успех</w:t>
            </w:r>
          </w:p>
        </w:tc>
        <w:tc>
          <w:tcPr>
            <w:tcW w:w="7365" w:type="dxa"/>
          </w:tcPr>
          <w:p w14:paraId="174A4025" w14:textId="4DD0ED27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1E3228FF" w14:textId="77777777" w:rsidTr="004867B6">
        <w:tc>
          <w:tcPr>
            <w:tcW w:w="3119" w:type="dxa"/>
          </w:tcPr>
          <w:p w14:paraId="03D2698B" w14:textId="77777777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D0EB0">
              <w:rPr>
                <w:rFonts w:ascii="Times New Roman" w:hAnsi="Times New Roman" w:cs="Times New Roman"/>
                <w:sz w:val="28"/>
                <w:szCs w:val="28"/>
              </w:rPr>
              <w:t>Вознаграждение за размещение</w:t>
            </w:r>
          </w:p>
        </w:tc>
        <w:tc>
          <w:tcPr>
            <w:tcW w:w="7365" w:type="dxa"/>
          </w:tcPr>
          <w:p w14:paraId="3A27A6AE" w14:textId="6326BD12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582A09FC" w14:textId="77777777" w:rsidTr="004867B6">
        <w:tc>
          <w:tcPr>
            <w:tcW w:w="3119" w:type="dxa"/>
          </w:tcPr>
          <w:p w14:paraId="055B7291" w14:textId="77777777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D0EB0">
              <w:rPr>
                <w:rFonts w:ascii="Times New Roman" w:hAnsi="Times New Roman" w:cs="Times New Roman"/>
                <w:sz w:val="28"/>
                <w:szCs w:val="28"/>
              </w:rPr>
              <w:t>Фиксированное вознаграждение</w:t>
            </w:r>
          </w:p>
        </w:tc>
        <w:tc>
          <w:tcPr>
            <w:tcW w:w="7365" w:type="dxa"/>
          </w:tcPr>
          <w:p w14:paraId="2046D36F" w14:textId="60303574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19ED774B" w14:textId="77777777" w:rsidTr="004867B6">
        <w:tc>
          <w:tcPr>
            <w:tcW w:w="3119" w:type="dxa"/>
          </w:tcPr>
          <w:p w14:paraId="5FCDFF62" w14:textId="77777777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D0EB0">
              <w:rPr>
                <w:rFonts w:ascii="Times New Roman" w:hAnsi="Times New Roman" w:cs="Times New Roman"/>
                <w:sz w:val="28"/>
                <w:szCs w:val="28"/>
              </w:rPr>
              <w:t>Дополнительное вознаграждение</w:t>
            </w:r>
          </w:p>
        </w:tc>
        <w:tc>
          <w:tcPr>
            <w:tcW w:w="7365" w:type="dxa"/>
          </w:tcPr>
          <w:p w14:paraId="7CCB2F96" w14:textId="347F7BC8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36186373" w14:textId="77777777" w:rsidTr="004867B6">
        <w:tc>
          <w:tcPr>
            <w:tcW w:w="3119" w:type="dxa"/>
          </w:tcPr>
          <w:p w14:paraId="46063E01" w14:textId="77777777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D0EB0">
              <w:rPr>
                <w:rFonts w:ascii="Times New Roman" w:hAnsi="Times New Roman" w:cs="Times New Roman"/>
                <w:sz w:val="28"/>
                <w:szCs w:val="28"/>
              </w:rPr>
              <w:t>Вознаграждении за успех</w:t>
            </w:r>
          </w:p>
        </w:tc>
        <w:tc>
          <w:tcPr>
            <w:tcW w:w="7365" w:type="dxa"/>
          </w:tcPr>
          <w:p w14:paraId="78858A52" w14:textId="19BC7CED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59AA7A56" w14:textId="77777777" w:rsidTr="004867B6">
        <w:tc>
          <w:tcPr>
            <w:tcW w:w="3119" w:type="dxa"/>
          </w:tcPr>
          <w:p w14:paraId="60AC0FC3" w14:textId="77777777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D0E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Вознаграждения за вывод Активов из управления</w:t>
            </w:r>
          </w:p>
        </w:tc>
        <w:tc>
          <w:tcPr>
            <w:tcW w:w="7365" w:type="dxa"/>
          </w:tcPr>
          <w:p w14:paraId="43E595A4" w14:textId="6F115EB2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4812A56C" w14:textId="77777777" w:rsidTr="004867B6">
        <w:tc>
          <w:tcPr>
            <w:tcW w:w="3119" w:type="dxa"/>
          </w:tcPr>
          <w:p w14:paraId="7C241333" w14:textId="77777777" w:rsidR="003D0EB0" w:rsidRPr="003D0EB0" w:rsidRDefault="003D0EB0" w:rsidP="003D0EB0">
            <w:pPr>
              <w:pStyle w:val="ad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0E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Вознаграждения за смену стратегии</w:t>
            </w:r>
          </w:p>
        </w:tc>
        <w:tc>
          <w:tcPr>
            <w:tcW w:w="7365" w:type="dxa"/>
          </w:tcPr>
          <w:p w14:paraId="0F018331" w14:textId="086AC143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6C5C0780" w14:textId="77777777" w:rsidTr="004867B6">
        <w:tc>
          <w:tcPr>
            <w:tcW w:w="3119" w:type="dxa"/>
          </w:tcPr>
          <w:p w14:paraId="0E610A09" w14:textId="77777777" w:rsidR="003D0EB0" w:rsidRPr="003D0EB0" w:rsidRDefault="003D0EB0" w:rsidP="003D0EB0">
            <w:pPr>
              <w:pStyle w:val="ad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0E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Вознаграждение за управление</w:t>
            </w:r>
          </w:p>
        </w:tc>
        <w:tc>
          <w:tcPr>
            <w:tcW w:w="7365" w:type="dxa"/>
          </w:tcPr>
          <w:p w14:paraId="3BCAC107" w14:textId="0284DEB7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6DCBF789" w14:textId="77777777" w:rsidTr="004867B6">
        <w:tc>
          <w:tcPr>
            <w:tcW w:w="3119" w:type="dxa"/>
          </w:tcPr>
          <w:p w14:paraId="2198B12A" w14:textId="77777777" w:rsidR="003D0EB0" w:rsidRPr="003D0EB0" w:rsidRDefault="003D0EB0" w:rsidP="003D0EB0">
            <w:pPr>
              <w:pStyle w:val="ad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0E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Депозитарная комиссия</w:t>
            </w:r>
          </w:p>
        </w:tc>
        <w:tc>
          <w:tcPr>
            <w:tcW w:w="7365" w:type="dxa"/>
            <w:vMerge w:val="restart"/>
          </w:tcPr>
          <w:p w14:paraId="79D14EE1" w14:textId="3E60CEE0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5591FC8D" w14:textId="77777777" w:rsidTr="004867B6">
        <w:tc>
          <w:tcPr>
            <w:tcW w:w="3119" w:type="dxa"/>
          </w:tcPr>
          <w:p w14:paraId="44E42EE4" w14:textId="77777777" w:rsidR="003D0EB0" w:rsidRPr="003D0EB0" w:rsidRDefault="003D0EB0" w:rsidP="003D0EB0">
            <w:pPr>
              <w:pStyle w:val="ad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0E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Комиссия банка</w:t>
            </w:r>
          </w:p>
        </w:tc>
        <w:tc>
          <w:tcPr>
            <w:tcW w:w="7365" w:type="dxa"/>
            <w:vMerge/>
          </w:tcPr>
          <w:p w14:paraId="00E7BEDE" w14:textId="77777777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41656A2E" w14:textId="77777777" w:rsidTr="004867B6">
        <w:tc>
          <w:tcPr>
            <w:tcW w:w="3119" w:type="dxa"/>
          </w:tcPr>
          <w:p w14:paraId="5C928603" w14:textId="77777777" w:rsidR="003D0EB0" w:rsidRPr="003D0EB0" w:rsidRDefault="003D0EB0" w:rsidP="003D0EB0">
            <w:pPr>
              <w:pStyle w:val="ad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0E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Комиссия биржи</w:t>
            </w:r>
          </w:p>
        </w:tc>
        <w:tc>
          <w:tcPr>
            <w:tcW w:w="7365" w:type="dxa"/>
            <w:vMerge/>
          </w:tcPr>
          <w:p w14:paraId="7C2C0FC1" w14:textId="77777777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099BCD96" w14:textId="77777777" w:rsidTr="004867B6">
        <w:tc>
          <w:tcPr>
            <w:tcW w:w="3119" w:type="dxa"/>
          </w:tcPr>
          <w:p w14:paraId="6AA74558" w14:textId="77777777" w:rsidR="003D0EB0" w:rsidRPr="003D0EB0" w:rsidRDefault="003D0EB0" w:rsidP="003D0EB0">
            <w:pPr>
              <w:pStyle w:val="ad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0E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Комиссия брокера</w:t>
            </w:r>
          </w:p>
        </w:tc>
        <w:tc>
          <w:tcPr>
            <w:tcW w:w="7365" w:type="dxa"/>
            <w:vMerge/>
          </w:tcPr>
          <w:p w14:paraId="2E1C2A9E" w14:textId="77777777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3400FD8E" w14:textId="77777777" w:rsidTr="004867B6">
        <w:tc>
          <w:tcPr>
            <w:tcW w:w="3119" w:type="dxa"/>
          </w:tcPr>
          <w:p w14:paraId="392AB355" w14:textId="77777777" w:rsidR="003D0EB0" w:rsidRPr="003D0EB0" w:rsidRDefault="003D0EB0" w:rsidP="003D0EB0">
            <w:pPr>
              <w:pStyle w:val="ad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0E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Вознаграждение специализированного депозитария</w:t>
            </w:r>
          </w:p>
        </w:tc>
        <w:tc>
          <w:tcPr>
            <w:tcW w:w="7365" w:type="dxa"/>
          </w:tcPr>
          <w:p w14:paraId="362E946E" w14:textId="22ED2A4A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3D0EB0" w:rsidRPr="003D0EB0" w14:paraId="1BDEAFF4" w14:textId="77777777" w:rsidTr="004867B6">
        <w:tc>
          <w:tcPr>
            <w:tcW w:w="3119" w:type="dxa"/>
          </w:tcPr>
          <w:p w14:paraId="250BEFE7" w14:textId="77777777" w:rsidR="003D0EB0" w:rsidRPr="003D0EB0" w:rsidRDefault="003D0EB0" w:rsidP="003D0EB0">
            <w:pPr>
              <w:pStyle w:val="ad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0E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Прочие</w:t>
            </w:r>
          </w:p>
          <w:p w14:paraId="55FF370D" w14:textId="77777777" w:rsidR="003D0EB0" w:rsidRPr="003D0EB0" w:rsidRDefault="003D0EB0" w:rsidP="003D0EB0">
            <w:pPr>
              <w:pStyle w:val="ad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65" w:type="dxa"/>
          </w:tcPr>
          <w:p w14:paraId="3AEFC829" w14:textId="7F7C2B3A" w:rsidR="003D0EB0" w:rsidRPr="003D0EB0" w:rsidRDefault="003D0EB0" w:rsidP="003D0EB0">
            <w:pPr>
              <w:pStyle w:val="ad"/>
              <w:rPr>
                <w:rFonts w:ascii="Times New Roman" w:eastAsia="Cambria Math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D94B320" w14:textId="77777777" w:rsidR="003D0EB0" w:rsidRPr="003D0EB0" w:rsidRDefault="003D0EB0" w:rsidP="003D0EB0">
      <w:pPr>
        <w:pStyle w:val="ad"/>
        <w:rPr>
          <w:rFonts w:ascii="Times New Roman" w:hAnsi="Times New Roman" w:cs="Times New Roman"/>
          <w:sz w:val="28"/>
          <w:szCs w:val="28"/>
        </w:rPr>
      </w:pPr>
    </w:p>
    <w:sectPr w:rsidR="003D0EB0" w:rsidRPr="003D0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47"/>
    <w:rsid w:val="0021235E"/>
    <w:rsid w:val="003873A5"/>
    <w:rsid w:val="003D0EB0"/>
    <w:rsid w:val="006009F5"/>
    <w:rsid w:val="00897B47"/>
    <w:rsid w:val="009E3EFE"/>
    <w:rsid w:val="00CB7443"/>
    <w:rsid w:val="00DC4F5F"/>
    <w:rsid w:val="00E1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B681"/>
  <w15:chartTrackingRefBased/>
  <w15:docId w15:val="{ECA2E628-4334-4A37-8462-CE000BB3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F5F"/>
  </w:style>
  <w:style w:type="paragraph" w:styleId="1">
    <w:name w:val="heading 1"/>
    <w:basedOn w:val="a"/>
    <w:next w:val="a"/>
    <w:link w:val="10"/>
    <w:uiPriority w:val="9"/>
    <w:qFormat/>
    <w:rsid w:val="00897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7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B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B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7B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7B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7B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7B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7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97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7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7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B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7B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7B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7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7B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7B4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C4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3D0E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Маклакова Ольга Андреевна</dc:creator>
  <cp:keywords/>
  <dc:description/>
  <cp:lastModifiedBy>Федя</cp:lastModifiedBy>
  <cp:revision>2</cp:revision>
  <dcterms:created xsi:type="dcterms:W3CDTF">2024-11-09T20:39:00Z</dcterms:created>
  <dcterms:modified xsi:type="dcterms:W3CDTF">2024-11-09T20:39:00Z</dcterms:modified>
</cp:coreProperties>
</file>